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w:t>
      </w:r>
      <w:proofErr w:type="gramStart"/>
      <w:r w:rsidRPr="009B6493">
        <w:rPr>
          <w:rFonts w:ascii="Arial" w:hAnsi="Arial" w:cs="Arial"/>
          <w:kern w:val="0"/>
          <w:sz w:val="31"/>
          <w:szCs w:val="31"/>
        </w:rPr>
        <w:t>提供池化服务</w:t>
      </w:r>
      <w:proofErr w:type="gramEnd"/>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F60A9A"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F60A9A"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F60A9A"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F60A9A"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F60A9A"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F60A9A"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06E4839C" w14:textId="77777777" w:rsidR="00D1422F" w:rsidRDefault="00D1422F" w:rsidP="00D1422F">
      <w:pPr>
        <w:pStyle w:val="1"/>
        <w:ind w:firstLine="883"/>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p>
    <w:p w14:paraId="41E70412" w14:textId="08CFB4B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p>
    <w:p w14:paraId="5FF62502"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00F6ABCD"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780755D9" w14:textId="77777777" w:rsidR="00D96A0A" w:rsidRDefault="00D96A0A" w:rsidP="00D96A0A">
      <w:pPr>
        <w:pStyle w:val="1"/>
        <w:ind w:firstLine="883"/>
      </w:pPr>
      <w:r>
        <w:lastRenderedPageBreak/>
        <w:t>空间数据管理与服务共享应用系统建设研究</w:t>
      </w:r>
    </w:p>
    <w:p w14:paraId="1229846F" w14:textId="475FB9FB" w:rsidR="00D96A0A" w:rsidRDefault="00A17D1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E6EABB9" wp14:editId="40A092EF">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000827"/>
                    </a:xfrm>
                    <a:prstGeom prst="rect">
                      <a:avLst/>
                    </a:prstGeom>
                  </pic:spPr>
                </pic:pic>
              </a:graphicData>
            </a:graphic>
          </wp:inline>
        </w:drawing>
      </w:r>
    </w:p>
    <w:p w14:paraId="7F112539"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4FCDFBAF"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2C3D4BB5" w14:textId="5AE3B7C0"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D0D18A3" wp14:editId="0143AB3C">
            <wp:extent cx="5274310" cy="379274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792742"/>
                    </a:xfrm>
                    <a:prstGeom prst="rect">
                      <a:avLst/>
                    </a:prstGeom>
                  </pic:spPr>
                </pic:pic>
              </a:graphicData>
            </a:graphic>
          </wp:inline>
        </w:drawing>
      </w:r>
    </w:p>
    <w:p w14:paraId="4268EBA6" w14:textId="77777777"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4E2523A2" w14:textId="365467ED"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F23BEAC" wp14:editId="7D736D02">
            <wp:extent cx="5274310" cy="2952759"/>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52759"/>
                    </a:xfrm>
                    <a:prstGeom prst="rect">
                      <a:avLst/>
                    </a:prstGeom>
                  </pic:spPr>
                </pic:pic>
              </a:graphicData>
            </a:graphic>
          </wp:inline>
        </w:drawing>
      </w:r>
    </w:p>
    <w:p w14:paraId="058D2394" w14:textId="77777777"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p>
    <w:p w14:paraId="129AA355" w14:textId="16FBAD7F" w:rsidR="002E3BC4" w:rsidRDefault="002E3BC4"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503BB14F" wp14:editId="165BEF86">
            <wp:extent cx="5274310" cy="391605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16053"/>
                    </a:xfrm>
                    <a:prstGeom prst="rect">
                      <a:avLst/>
                    </a:prstGeom>
                  </pic:spPr>
                </pic:pic>
              </a:graphicData>
            </a:graphic>
          </wp:inline>
        </w:drawing>
      </w:r>
    </w:p>
    <w:p w14:paraId="028B588A" w14:textId="077425D9" w:rsidR="00DE64DF" w:rsidRDefault="00DE64D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DDCAC9C" wp14:editId="53403706">
            <wp:extent cx="5274310" cy="3921547"/>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1547"/>
                    </a:xfrm>
                    <a:prstGeom prst="rect">
                      <a:avLst/>
                    </a:prstGeom>
                  </pic:spPr>
                </pic:pic>
              </a:graphicData>
            </a:graphic>
          </wp:inline>
        </w:drawing>
      </w:r>
    </w:p>
    <w:p w14:paraId="0BBC89C4" w14:textId="77777777" w:rsidR="008349E1" w:rsidRDefault="008349E1" w:rsidP="00951330">
      <w:pPr>
        <w:widowControl/>
        <w:spacing w:before="100" w:beforeAutospacing="1" w:after="100" w:afterAutospacing="1" w:line="240" w:lineRule="auto"/>
        <w:ind w:firstLineChars="0" w:firstLine="0"/>
        <w:jc w:val="left"/>
        <w:rPr>
          <w:rFonts w:ascii="宋体" w:hAnsi="宋体" w:cs="宋体"/>
          <w:kern w:val="0"/>
        </w:rPr>
      </w:pPr>
    </w:p>
    <w:p w14:paraId="5AFDEB02" w14:textId="70C7D0B1" w:rsidR="008349E1" w:rsidRDefault="008349E1"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3C9E074B" wp14:editId="34960740">
            <wp:extent cx="5274310" cy="3067524"/>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067524"/>
                    </a:xfrm>
                    <a:prstGeom prst="rect">
                      <a:avLst/>
                    </a:prstGeom>
                  </pic:spPr>
                </pic:pic>
              </a:graphicData>
            </a:graphic>
          </wp:inline>
        </w:drawing>
      </w:r>
    </w:p>
    <w:p w14:paraId="487C8E21" w14:textId="77777777" w:rsidR="00872200" w:rsidRDefault="00872200" w:rsidP="00951330">
      <w:pPr>
        <w:widowControl/>
        <w:spacing w:before="100" w:beforeAutospacing="1" w:after="100" w:afterAutospacing="1" w:line="240" w:lineRule="auto"/>
        <w:ind w:firstLineChars="0" w:firstLine="0"/>
        <w:jc w:val="left"/>
        <w:rPr>
          <w:rFonts w:ascii="宋体" w:hAnsi="宋体" w:cs="宋体" w:hint="eastAsia"/>
          <w:kern w:val="0"/>
        </w:rPr>
      </w:pPr>
    </w:p>
    <w:p w14:paraId="6D655C94" w14:textId="7428572D" w:rsidR="00872200" w:rsidRDefault="00872200"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AA554E7" wp14:editId="0EE60BB6">
            <wp:extent cx="5274310" cy="2935056"/>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35056"/>
                    </a:xfrm>
                    <a:prstGeom prst="rect">
                      <a:avLst/>
                    </a:prstGeom>
                  </pic:spPr>
                </pic:pic>
              </a:graphicData>
            </a:graphic>
          </wp:inline>
        </w:drawing>
      </w:r>
      <w:bookmarkStart w:id="0" w:name="_GoBack"/>
      <w:bookmarkEnd w:id="0"/>
    </w:p>
    <w:p w14:paraId="1BD04970" w14:textId="77777777" w:rsidR="00F330EE" w:rsidRDefault="00F330EE" w:rsidP="00951330">
      <w:pPr>
        <w:widowControl/>
        <w:spacing w:before="100" w:beforeAutospacing="1" w:after="100" w:afterAutospacing="1" w:line="240" w:lineRule="auto"/>
        <w:ind w:firstLineChars="0" w:firstLine="0"/>
        <w:jc w:val="left"/>
        <w:rPr>
          <w:rFonts w:ascii="宋体" w:hAnsi="宋体" w:cs="宋体" w:hint="eastAsia"/>
          <w:kern w:val="0"/>
        </w:rPr>
      </w:pPr>
    </w:p>
    <w:p w14:paraId="4168FCB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运维管理：资源调试、资源部署、容量监控、资源模板、资源计量、系统监控、故障监控</w:t>
      </w:r>
    </w:p>
    <w:p w14:paraId="73B3BF0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51B5A6B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基础服务：中间件集群、大数据集群、数据库集群、缓存集群、公共服务集群、容器服务、安全服务;</w:t>
      </w:r>
      <w:proofErr w:type="spellStart"/>
      <w:r w:rsidRPr="00F330EE">
        <w:rPr>
          <w:rFonts w:ascii="宋体" w:hAnsi="宋体" w:cs="宋体" w:hint="eastAsia"/>
          <w:kern w:val="0"/>
        </w:rPr>
        <w:t>Paas</w:t>
      </w:r>
      <w:proofErr w:type="spellEnd"/>
      <w:r w:rsidRPr="00F330EE">
        <w:rPr>
          <w:rFonts w:ascii="宋体" w:hAnsi="宋体" w:cs="宋体" w:hint="eastAsia"/>
          <w:kern w:val="0"/>
        </w:rPr>
        <w:t>开发平台：运行环境、开发环境、代码管理、智能运维</w:t>
      </w:r>
    </w:p>
    <w:p w14:paraId="40C8EB6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76FCC2F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管理层：</w:t>
      </w:r>
    </w:p>
    <w:p w14:paraId="59D035B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应用管理：负载均衡管理、应用拓扑管理、服务监控、应用监控、弹性伸缩、服务扩容、应用编排、应用发布、灰度升级、应用生命周期管理、服务生命周期管理；</w:t>
      </w:r>
    </w:p>
    <w:p w14:paraId="23A9083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资源管理：主机管理、存储管理、网络管理;</w:t>
      </w:r>
    </w:p>
    <w:p w14:paraId="26AE01C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应用市场管理：</w:t>
      </w:r>
      <w:proofErr w:type="spellStart"/>
      <w:r w:rsidRPr="00F330EE">
        <w:rPr>
          <w:rFonts w:ascii="宋体" w:hAnsi="宋体" w:cs="宋体" w:hint="eastAsia"/>
          <w:kern w:val="0"/>
        </w:rPr>
        <w:t>redis</w:t>
      </w:r>
      <w:proofErr w:type="spellEnd"/>
      <w:r w:rsidRPr="00F330EE">
        <w:rPr>
          <w:rFonts w:ascii="宋体" w:hAnsi="宋体" w:cs="宋体" w:hint="eastAsia"/>
          <w:kern w:val="0"/>
        </w:rPr>
        <w:t>集群、</w:t>
      </w:r>
      <w:proofErr w:type="spellStart"/>
      <w:r w:rsidRPr="00F330EE">
        <w:rPr>
          <w:rFonts w:ascii="宋体" w:hAnsi="宋体" w:cs="宋体" w:hint="eastAsia"/>
          <w:kern w:val="0"/>
        </w:rPr>
        <w:t>kafka</w:t>
      </w:r>
      <w:proofErr w:type="spellEnd"/>
      <w:r w:rsidRPr="00F330EE">
        <w:rPr>
          <w:rFonts w:ascii="宋体" w:hAnsi="宋体" w:cs="宋体" w:hint="eastAsia"/>
          <w:kern w:val="0"/>
        </w:rPr>
        <w:t>消息队列、tomcat、</w:t>
      </w:r>
      <w:proofErr w:type="spellStart"/>
      <w:r w:rsidRPr="00F330EE">
        <w:rPr>
          <w:rFonts w:ascii="宋体" w:hAnsi="宋体" w:cs="宋体" w:hint="eastAsia"/>
          <w:kern w:val="0"/>
        </w:rPr>
        <w:t>mysql</w:t>
      </w:r>
      <w:proofErr w:type="spellEnd"/>
      <w:r w:rsidRPr="00F330EE">
        <w:rPr>
          <w:rFonts w:ascii="宋体" w:hAnsi="宋体" w:cs="宋体" w:hint="eastAsia"/>
          <w:kern w:val="0"/>
        </w:rPr>
        <w:t xml:space="preserve"> ha集群、</w:t>
      </w:r>
      <w:proofErr w:type="spellStart"/>
      <w:r w:rsidRPr="00F330EE">
        <w:rPr>
          <w:rFonts w:ascii="宋体" w:hAnsi="宋体" w:cs="宋体" w:hint="eastAsia"/>
          <w:kern w:val="0"/>
        </w:rPr>
        <w:t>nfs</w:t>
      </w:r>
      <w:proofErr w:type="spellEnd"/>
      <w:r w:rsidRPr="00F330EE">
        <w:rPr>
          <w:rFonts w:ascii="宋体" w:hAnsi="宋体" w:cs="宋体" w:hint="eastAsia"/>
          <w:kern w:val="0"/>
        </w:rPr>
        <w:t>服务;</w:t>
      </w:r>
    </w:p>
    <w:p w14:paraId="7C87CFB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多租房管理：租房管理、用户管理、组织机构管理、用户权限管理;</w:t>
      </w:r>
    </w:p>
    <w:p w14:paraId="0137985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容器管理：容器控制台、容器监控、容器列表、容器迁移;</w:t>
      </w:r>
    </w:p>
    <w:p w14:paraId="4CDAF4D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监控管理：容器监控、主机监控、应用监控、指标监控;</w:t>
      </w:r>
    </w:p>
    <w:p w14:paraId="06EF329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74E4C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层：应用编排、多租房管理、调度器、资源管理、镜像管理、监控管理、容器管理;</w:t>
      </w:r>
    </w:p>
    <w:p w14:paraId="1C78C3C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应用市场：开源组件、商用组件、用户自</w:t>
      </w:r>
      <w:proofErr w:type="gramStart"/>
      <w:r w:rsidRPr="00F330EE">
        <w:rPr>
          <w:rFonts w:ascii="宋体" w:hAnsi="宋体" w:cs="宋体" w:hint="eastAsia"/>
          <w:kern w:val="0"/>
        </w:rPr>
        <w:t>研</w:t>
      </w:r>
      <w:proofErr w:type="gramEnd"/>
      <w:r w:rsidRPr="00F330EE">
        <w:rPr>
          <w:rFonts w:ascii="宋体" w:hAnsi="宋体" w:cs="宋体" w:hint="eastAsia"/>
          <w:kern w:val="0"/>
        </w:rPr>
        <w:t>;</w:t>
      </w:r>
    </w:p>
    <w:p w14:paraId="5FFAEF2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8B5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41AE8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6FD09ACC"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数据层：基础地理数据、专题数据、其它数据</w:t>
      </w:r>
    </w:p>
    <w:p w14:paraId="30CF81B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AF274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服务层：数据引擎服务、空间查询服务、空间分析服务</w:t>
      </w:r>
    </w:p>
    <w:p w14:paraId="1182058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441A5A1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数据层：数据汇聚、数据处理、数据管理;基础时空数据、公共专题数据、物联网实时感知数据;</w:t>
      </w:r>
    </w:p>
    <w:p w14:paraId="41FE1218"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平台层：桌面平台，任务解析模块、物联网实时感知模块;移动平台，移动端服务系统、扩展移动功能;云中心，服务资源池、服务引擎、地名地址引擎、业务流引擎、知识引擎、云端管理系统</w:t>
      </w:r>
    </w:p>
    <w:p w14:paraId="4B090D5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lastRenderedPageBreak/>
        <w:t>----分为了外网和云平台，之间交互</w:t>
      </w:r>
    </w:p>
    <w:p w14:paraId="3551AEA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数据资源层：元数据及数据目录管理、数据规划、数据汇聚、数据管理、数据更新、数据共享;空间信息数据库：三维模型库、建筑物数据库、基础地理、地表部件、地下空间、地下管线;</w:t>
      </w:r>
    </w:p>
    <w:p w14:paraId="19A613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动态信息数据库：视频信息、传感信息、位置信息、监测信息;公共信息数据库：法人信息、证照信息、经济运行、人口信息。</w:t>
      </w:r>
    </w:p>
    <w:p w14:paraId="134D0FD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0E647B1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基础支撑平台层：应用服务组件,组织模型服务、单点登录服务、访问控制、日志服务;基础支撑组件，超融合基础架构、统一管理、文件服务、短报文动态数据处理、前置数据网关、数据仿真、统一认证及审计、信息安全;引擎集，数据交换引擎、表单引擎、中间件引擎、目录服务引擎、三维</w:t>
      </w:r>
      <w:proofErr w:type="spellStart"/>
      <w:r w:rsidRPr="00F330EE">
        <w:rPr>
          <w:rFonts w:ascii="宋体" w:hAnsi="宋体" w:cs="宋体" w:hint="eastAsia"/>
          <w:kern w:val="0"/>
        </w:rPr>
        <w:t>GiS</w:t>
      </w:r>
      <w:proofErr w:type="spellEnd"/>
      <w:r w:rsidRPr="00F330EE">
        <w:rPr>
          <w:rFonts w:ascii="宋体" w:hAnsi="宋体" w:cs="宋体" w:hint="eastAsia"/>
          <w:kern w:val="0"/>
        </w:rPr>
        <w:t>引擎、二维GIS引擎。</w:t>
      </w:r>
    </w:p>
    <w:p w14:paraId="3FD3546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智慧应用层：智慧交通示范、网格化管理服务示范、车辆管理服务示范、流动人群分析、环境污染影响分析、</w:t>
      </w:r>
    </w:p>
    <w:p w14:paraId="295B04C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23D454E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CA551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功能应用：入河排污口监控、取水口监管、水功能区管理、岸线管理、沿江化工企业、码头、采砂管理、水资源优化配置、水库群联合调度、水生态环境模拟、饮用水源地保护、突发事件应急管理。。。</w:t>
      </w:r>
    </w:p>
    <w:p w14:paraId="242E78F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平台：数据交换、视频监控、消息推送、视频监控、消息推送</w:t>
      </w:r>
    </w:p>
    <w:p w14:paraId="25E47FD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数据：基础地理数据、专题数据、三维模型数据、多媒体数据。</w:t>
      </w:r>
    </w:p>
    <w:p w14:paraId="4A0A281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02B0B5E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智慧城市时空大数据中心：时空大数据管理系统、全空间信息模型、大数据分析引擎、城市实时感知引擎，基础时空数据、公共专题、物联网实时感知数据、互联网在线抓取数据。</w:t>
      </w:r>
    </w:p>
    <w:p w14:paraId="5040081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智慧城市云服务中心：专题图API、地图服务API、应用API、</w:t>
      </w:r>
      <w:proofErr w:type="gramStart"/>
      <w:r w:rsidRPr="00F330EE">
        <w:rPr>
          <w:rFonts w:ascii="宋体" w:hAnsi="宋体" w:cs="宋体" w:hint="eastAsia"/>
          <w:kern w:val="0"/>
        </w:rPr>
        <w:t>集成管</w:t>
      </w:r>
      <w:proofErr w:type="gramEnd"/>
      <w:r w:rsidRPr="00F330EE">
        <w:rPr>
          <w:rFonts w:ascii="宋体" w:hAnsi="宋体" w:cs="宋体" w:hint="eastAsia"/>
          <w:kern w:val="0"/>
        </w:rPr>
        <w:t>控、服务管控、自然资源、智慧公安、智慧市政、智慧机场、智慧园区;云GIS服务，数据服务、功能服务、接口服务、知识服务、地名地址引擎、知识引擎、业务流引擎;智慧城市运</w:t>
      </w:r>
      <w:proofErr w:type="gramStart"/>
      <w:r w:rsidRPr="00F330EE">
        <w:rPr>
          <w:rFonts w:ascii="宋体" w:hAnsi="宋体" w:cs="宋体" w:hint="eastAsia"/>
          <w:kern w:val="0"/>
        </w:rPr>
        <w:t>维管理</w:t>
      </w:r>
      <w:proofErr w:type="gramEnd"/>
      <w:r w:rsidRPr="00F330EE">
        <w:rPr>
          <w:rFonts w:ascii="宋体" w:hAnsi="宋体" w:cs="宋体" w:hint="eastAsia"/>
          <w:kern w:val="0"/>
        </w:rPr>
        <w:t>中心，数据维护、数据管理、系统配置、系统监控。</w:t>
      </w:r>
    </w:p>
    <w:p w14:paraId="4382F64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lastRenderedPageBreak/>
        <w:t>智慧城市</w:t>
      </w:r>
      <w:proofErr w:type="gramStart"/>
      <w:r w:rsidRPr="00F330EE">
        <w:rPr>
          <w:rFonts w:ascii="宋体" w:hAnsi="宋体" w:cs="宋体" w:hint="eastAsia"/>
          <w:kern w:val="0"/>
        </w:rPr>
        <w:t>云应用</w:t>
      </w:r>
      <w:proofErr w:type="gramEnd"/>
      <w:r w:rsidRPr="00F330EE">
        <w:rPr>
          <w:rFonts w:ascii="宋体" w:hAnsi="宋体" w:cs="宋体" w:hint="eastAsia"/>
          <w:kern w:val="0"/>
        </w:rPr>
        <w:t>中心：智慧城市云门户，信息发布、应用入口;智慧城市运行中心，数字孪生、综合治理、态势呈现、决策分析;二三维一体化，GIS能力展现，全空间一体化。</w:t>
      </w:r>
    </w:p>
    <w:p w14:paraId="122FF5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54F040B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1FF0858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数据资源层：基础地理数据、规划背景数据、规划编制数据、规划审批数据、国土产权数据、不动产登记数据、土地储备开发数据、执法监察数据;</w:t>
      </w:r>
    </w:p>
    <w:p w14:paraId="693F50F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服务平台层：</w:t>
      </w:r>
    </w:p>
    <w:p w14:paraId="3D1264DB"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应用层</w:t>
      </w:r>
    </w:p>
    <w:p w14:paraId="05B3FDD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651D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309B24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基础层：软件：数据库软件、GIS软件、操作系统、系统开发软件、网络安全软件</w:t>
      </w:r>
    </w:p>
    <w:p w14:paraId="1608545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汇集层：基础地理数据、气象数据、水文数据、保护区数据、污染源数据、模型数据、遥感影像数据、土地利用数据、水生生物数据、社会经济数据、环境问题数据、环境舆情数据、断面监测数据、风险源数据、饮用水源地数据、入河排污口数据、用户信息数据、用户权限数据；</w:t>
      </w:r>
    </w:p>
    <w:p w14:paraId="58983039"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数据治理层：地理信息数据库、污染源数据库、监测信息数据库、模型数据库、统计分析数据库、驻点研究数据库、环境舆情数据库、用户管理数据库、系统功能数据库、系统管理数据库</w:t>
      </w:r>
    </w:p>
    <w:p w14:paraId="617ED16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大脑层：流域水文水动力模型、土壤侵蚀模型、污染负荷模型、生态流量模型、流域纳污能力计算模型、断面水质预测、污染物迁移模拟与溯源、流域风险评估、流域健康评估;</w:t>
      </w:r>
    </w:p>
    <w:p w14:paraId="593415F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hint="eastAsia"/>
          <w:kern w:val="0"/>
        </w:rPr>
      </w:pPr>
      <w:r w:rsidRPr="00F330EE">
        <w:rPr>
          <w:rFonts w:ascii="宋体" w:hAnsi="宋体" w:cs="宋体" w:hint="eastAsia"/>
          <w:kern w:val="0"/>
        </w:rPr>
        <w:t>应用层：长江流域生态环境展示、长江流域水环境管理、长江生态流量管理、水环境模型工具、GIS制图工具、统计分析定制、驻点跟踪研究成效、长江保护攻坚专题、视频会商、流域环境虚拟、环境信息查询、平台访问数据统计。</w:t>
      </w:r>
    </w:p>
    <w:p w14:paraId="209E1C24" w14:textId="7EF4795D" w:rsidR="00F330EE" w:rsidRPr="00D96A0A" w:rsidRDefault="00F330EE" w:rsidP="00951330">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sectPr w:rsidR="00F330EE" w:rsidRPr="00D96A0A">
      <w:headerReference w:type="even" r:id="rId87"/>
      <w:headerReference w:type="default" r:id="rId88"/>
      <w:footerReference w:type="even" r:id="rId89"/>
      <w:footerReference w:type="default" r:id="rId90"/>
      <w:headerReference w:type="first" r:id="rId91"/>
      <w:footerReference w:type="first" r:id="rId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3E8048" w14:textId="77777777" w:rsidR="00F60A9A" w:rsidRDefault="00F60A9A" w:rsidP="002249ED">
      <w:pPr>
        <w:spacing w:before="0" w:after="0" w:line="240" w:lineRule="auto"/>
        <w:ind w:firstLine="480"/>
      </w:pPr>
      <w:r>
        <w:separator/>
      </w:r>
    </w:p>
  </w:endnote>
  <w:endnote w:type="continuationSeparator" w:id="0">
    <w:p w14:paraId="642058B6" w14:textId="77777777" w:rsidR="00F60A9A" w:rsidRDefault="00F60A9A"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BA29F2" w14:textId="77777777" w:rsidR="00F60A9A" w:rsidRDefault="00F60A9A" w:rsidP="002249ED">
      <w:pPr>
        <w:spacing w:before="0" w:after="0" w:line="240" w:lineRule="auto"/>
        <w:ind w:firstLine="480"/>
      </w:pPr>
      <w:r>
        <w:separator/>
      </w:r>
    </w:p>
  </w:footnote>
  <w:footnote w:type="continuationSeparator" w:id="0">
    <w:p w14:paraId="3223C14D" w14:textId="77777777" w:rsidR="00F60A9A" w:rsidRDefault="00F60A9A"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7AB1"/>
    <w:rsid w:val="00066BDA"/>
    <w:rsid w:val="0008764C"/>
    <w:rsid w:val="000916C0"/>
    <w:rsid w:val="000A1B67"/>
    <w:rsid w:val="000B623A"/>
    <w:rsid w:val="000D4B01"/>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94A5A"/>
    <w:rsid w:val="002A0493"/>
    <w:rsid w:val="002B25EF"/>
    <w:rsid w:val="002C187D"/>
    <w:rsid w:val="002E2468"/>
    <w:rsid w:val="002E3BC4"/>
    <w:rsid w:val="002E704A"/>
    <w:rsid w:val="002F1289"/>
    <w:rsid w:val="002F5755"/>
    <w:rsid w:val="003326C4"/>
    <w:rsid w:val="00347DA0"/>
    <w:rsid w:val="00352652"/>
    <w:rsid w:val="003A484B"/>
    <w:rsid w:val="003A5E5D"/>
    <w:rsid w:val="003B038E"/>
    <w:rsid w:val="003B1CB7"/>
    <w:rsid w:val="003B2848"/>
    <w:rsid w:val="003E14A0"/>
    <w:rsid w:val="003E639C"/>
    <w:rsid w:val="00432BA7"/>
    <w:rsid w:val="004423BC"/>
    <w:rsid w:val="00451B94"/>
    <w:rsid w:val="004718A0"/>
    <w:rsid w:val="0048110B"/>
    <w:rsid w:val="0048230D"/>
    <w:rsid w:val="004B6305"/>
    <w:rsid w:val="004C6ABF"/>
    <w:rsid w:val="004C6AD8"/>
    <w:rsid w:val="00521E36"/>
    <w:rsid w:val="00523F59"/>
    <w:rsid w:val="00534B7C"/>
    <w:rsid w:val="00540BFF"/>
    <w:rsid w:val="00551441"/>
    <w:rsid w:val="005544B3"/>
    <w:rsid w:val="005650CB"/>
    <w:rsid w:val="00574AF3"/>
    <w:rsid w:val="00576550"/>
    <w:rsid w:val="0058328D"/>
    <w:rsid w:val="00585471"/>
    <w:rsid w:val="005A190C"/>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656A9"/>
    <w:rsid w:val="00771693"/>
    <w:rsid w:val="007751C5"/>
    <w:rsid w:val="00776E9B"/>
    <w:rsid w:val="00776E9C"/>
    <w:rsid w:val="00782D28"/>
    <w:rsid w:val="00794552"/>
    <w:rsid w:val="00796792"/>
    <w:rsid w:val="00796860"/>
    <w:rsid w:val="007B1844"/>
    <w:rsid w:val="007D49DA"/>
    <w:rsid w:val="007E115E"/>
    <w:rsid w:val="007E2A7D"/>
    <w:rsid w:val="007F245F"/>
    <w:rsid w:val="00807241"/>
    <w:rsid w:val="008275DC"/>
    <w:rsid w:val="008349E1"/>
    <w:rsid w:val="0084049E"/>
    <w:rsid w:val="008520AA"/>
    <w:rsid w:val="008655C5"/>
    <w:rsid w:val="00872200"/>
    <w:rsid w:val="00874D0C"/>
    <w:rsid w:val="00885C71"/>
    <w:rsid w:val="008A6553"/>
    <w:rsid w:val="008B7E12"/>
    <w:rsid w:val="008C0D34"/>
    <w:rsid w:val="008D19C2"/>
    <w:rsid w:val="008D2B87"/>
    <w:rsid w:val="008D39B7"/>
    <w:rsid w:val="008E4B00"/>
    <w:rsid w:val="008E5C14"/>
    <w:rsid w:val="00904736"/>
    <w:rsid w:val="00951330"/>
    <w:rsid w:val="00951B6F"/>
    <w:rsid w:val="00962C3E"/>
    <w:rsid w:val="00974803"/>
    <w:rsid w:val="009749CB"/>
    <w:rsid w:val="009812A9"/>
    <w:rsid w:val="009946AF"/>
    <w:rsid w:val="009965BA"/>
    <w:rsid w:val="009A7D97"/>
    <w:rsid w:val="009B6493"/>
    <w:rsid w:val="009C5A70"/>
    <w:rsid w:val="009D58E7"/>
    <w:rsid w:val="009D58FC"/>
    <w:rsid w:val="009E7C86"/>
    <w:rsid w:val="009F3054"/>
    <w:rsid w:val="00A17D11"/>
    <w:rsid w:val="00A257CE"/>
    <w:rsid w:val="00A35EFB"/>
    <w:rsid w:val="00A47307"/>
    <w:rsid w:val="00A81461"/>
    <w:rsid w:val="00A81528"/>
    <w:rsid w:val="00A90BDF"/>
    <w:rsid w:val="00A910F8"/>
    <w:rsid w:val="00AB16AE"/>
    <w:rsid w:val="00AD0A18"/>
    <w:rsid w:val="00AD1713"/>
    <w:rsid w:val="00AD2209"/>
    <w:rsid w:val="00AE7E08"/>
    <w:rsid w:val="00B00910"/>
    <w:rsid w:val="00B05472"/>
    <w:rsid w:val="00B1684B"/>
    <w:rsid w:val="00B370A1"/>
    <w:rsid w:val="00B40328"/>
    <w:rsid w:val="00B42D24"/>
    <w:rsid w:val="00B4414D"/>
    <w:rsid w:val="00B648BC"/>
    <w:rsid w:val="00B66652"/>
    <w:rsid w:val="00B81415"/>
    <w:rsid w:val="00B97BE6"/>
    <w:rsid w:val="00BA7367"/>
    <w:rsid w:val="00BC182F"/>
    <w:rsid w:val="00BC34DD"/>
    <w:rsid w:val="00BE0DAD"/>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D33B9"/>
    <w:rsid w:val="00D06B32"/>
    <w:rsid w:val="00D1358A"/>
    <w:rsid w:val="00D1422F"/>
    <w:rsid w:val="00D33736"/>
    <w:rsid w:val="00D61719"/>
    <w:rsid w:val="00D64658"/>
    <w:rsid w:val="00D77C34"/>
    <w:rsid w:val="00D8368F"/>
    <w:rsid w:val="00D96A0A"/>
    <w:rsid w:val="00DC167B"/>
    <w:rsid w:val="00DE0DD2"/>
    <w:rsid w:val="00DE2A11"/>
    <w:rsid w:val="00DE64DF"/>
    <w:rsid w:val="00E04569"/>
    <w:rsid w:val="00E14312"/>
    <w:rsid w:val="00E66620"/>
    <w:rsid w:val="00E76EC3"/>
    <w:rsid w:val="00EA0F51"/>
    <w:rsid w:val="00EC75C0"/>
    <w:rsid w:val="00EC7D44"/>
    <w:rsid w:val="00ED29CD"/>
    <w:rsid w:val="00ED5E33"/>
    <w:rsid w:val="00ED6989"/>
    <w:rsid w:val="00EE5288"/>
    <w:rsid w:val="00EE61EC"/>
    <w:rsid w:val="00F03342"/>
    <w:rsid w:val="00F0641C"/>
    <w:rsid w:val="00F17C30"/>
    <w:rsid w:val="00F330EE"/>
    <w:rsid w:val="00F346D5"/>
    <w:rsid w:val="00F34CFA"/>
    <w:rsid w:val="00F42932"/>
    <w:rsid w:val="00F60A9A"/>
    <w:rsid w:val="00F82697"/>
    <w:rsid w:val="00F93C01"/>
    <w:rsid w:val="00FA4880"/>
    <w:rsid w:val="00FB4D94"/>
    <w:rsid w:val="00FB4DC7"/>
    <w:rsid w:val="00FC4D94"/>
    <w:rsid w:val="00FD6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22836887">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image" Target="media/image71.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498</TotalTime>
  <Pages>91</Pages>
  <Words>4884</Words>
  <Characters>27840</Characters>
  <Application>Microsoft Office Word</Application>
  <DocSecurity>0</DocSecurity>
  <Lines>232</Lines>
  <Paragraphs>65</Paragraphs>
  <ScaleCrop>false</ScaleCrop>
  <Company/>
  <LinksUpToDate>false</LinksUpToDate>
  <CharactersWithSpaces>32659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196</cp:revision>
  <dcterms:created xsi:type="dcterms:W3CDTF">2021-01-20T03:19:00Z</dcterms:created>
  <dcterms:modified xsi:type="dcterms:W3CDTF">2021-01-27T02:54:00Z</dcterms:modified>
</cp:coreProperties>
</file>